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00"/>
        <w:gridCol w:w="6066"/>
      </w:tblGrid>
      <w:tr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drawing>
                <wp:inline distT="0" distB="0" distL="0" distR="0">
                  <wp:extent cx="1476375" cy="457200"/>
                  <wp:effectExtent t="0" r="0" b="0" l="0"/>
                  <wp:docPr id="1" name="logo" descr="Logo" title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b/>
                <w:bCs/>
                <w:color w:val="1D211D"/>
                <w:sz w:val="20"/>
                <w:szCs w:val="20"/>
              </w:rPr>
              <w:t xml:space="preserve">ООО «УралЛес»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6B6F6B"/>
                <w:sz w:val="17"/>
                <w:szCs w:val="17"/>
              </w:rPr>
              <w:t xml:space="preserve">Завод деревянных опор в Серове, с 1959 года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6B6F6B"/>
                <w:sz w:val="17"/>
                <w:szCs w:val="17"/>
              </w:rPr>
              <w:t xml:space="preserve">zakaz@ural-forest.ru · ural-forest.ru</w:t>
            </w:r>
          </w:p>
        </w:tc>
      </w:tr>
    </w:tbl>
    <w:p>
      <w:pPr>
        <w:spacing w:after="40" w:before="260" w:line="300"/>
      </w:pPr>
      <w:r>
        <w:rPr>
          <w:rFonts w:ascii="Arial" w:cs="Arial" w:eastAsia="Arial" w:hAnsi="Arial"/>
          <w:b/>
          <w:bCs/>
          <w:color w:val="1D211D"/>
          <w:sz w:val="34"/>
          <w:szCs w:val="34"/>
        </w:rPr>
        <w:t xml:space="preserve">Опросный лист на деревянные опоры ЛЭП</w:t>
      </w:r>
    </w:p>
    <w:p>
      <w:pPr>
        <w:spacing w:after="200" w:before="0" w:line="260"/>
      </w:pPr>
      <w:r>
        <w:rPr>
          <w:rFonts w:ascii="Arial" w:cs="Arial" w:eastAsia="Arial" w:hAnsi="Arial"/>
          <w:color w:val="6B6F6B"/>
          <w:sz w:val="22"/>
          <w:szCs w:val="22"/>
        </w:rPr>
        <w:t xml:space="preserve">Мини-ТЗ для расчёта цены и срока поставки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866"/>
      </w:tblGrid>
      <w:tr>
        <w:tc>
          <w:tcPr>
            <w:tcW w:type="dxa" w:w="9866"/>
            <w:tcBorders>
              <w:top w:val="none" w:color="FFFFFF" w:sz="0"/>
              <w:left w:val="single" w:color="3C9F3A" w:sz="24"/>
              <w:bottom w:val="none" w:color="FFFFFF" w:sz="0"/>
              <w:right w:val="none" w:color="FFFFFF" w:sz="0"/>
            </w:tcBorders>
            <w:shd w:fill="EAF5E9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60" w:before="0" w:line="260"/>
            </w:pPr>
            <w:r>
              <w:rPr>
                <w:rFonts w:ascii="Arial" w:cs="Arial" w:eastAsia="Arial" w:hAnsi="Arial"/>
                <w:b/>
                <w:bCs/>
                <w:color w:val="1D211D"/>
                <w:sz w:val="20"/>
                <w:szCs w:val="20"/>
              </w:rPr>
              <w:t xml:space="preserve">Как отправить заявку</w:t>
            </w:r>
          </w:p>
          <w:p>
            <w:pPr>
              <w:spacing w:after="30" w:before="0" w:line="260"/>
            </w:pP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1. Заполните поля, которые знаете. Остальное уточним при расчёте.</w:t>
            </w:r>
          </w:p>
          <w:p>
            <w:pPr>
              <w:spacing w:after="30" w:before="0" w:line="260"/>
            </w:pP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2. Сохраните файл и отправьте на </w:t>
            </w:r>
            <w:r>
              <w:rPr>
                <w:rFonts w:ascii="Arial" w:cs="Arial" w:eastAsia="Arial" w:hAnsi="Arial"/>
                <w:b/>
                <w:bCs/>
                <w:color w:val="3C9F3A"/>
                <w:sz w:val="20"/>
                <w:szCs w:val="20"/>
              </w:rPr>
              <w:t xml:space="preserve">zakaz@ural-forest.ru</w:t>
            </w: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. Можно приложить ваше ТЗ или спецификацию.</w:t>
            </w:r>
          </w:p>
          <w:p>
            <w:pPr>
              <w:spacing w:after="30" w:before="0" w:line="260"/>
            </w:pP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3. Ответим расчётом цены и сроком поставки.</w:t>
            </w:r>
          </w:p>
        </w:tc>
      </w:tr>
    </w:tbl>
    <w:p>
      <w:pPr>
        <w:keepNext/>
        <w:pBdr>
          <w:bottom w:val="single" w:color="3C9F3A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3C9F3A"/>
          <w:sz w:val="22"/>
          <w:szCs w:val="22"/>
        </w:rPr>
        <w:t xml:space="preserve">1. Заказчик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666"/>
      </w:tblGrid>
      <w:tr>
        <w:trPr>
          <w:cantSplit/>
          <w:trHeight w:val="44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Организация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ИНН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Контактное лицо, должность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Телефон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Электронная почта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3C9F3A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3C9F3A"/>
          <w:sz w:val="22"/>
          <w:szCs w:val="22"/>
        </w:rPr>
        <w:t xml:space="preserve">2. Объект и закупка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666"/>
      </w:tblGrid>
      <w:tr>
        <w:trPr>
          <w:cantSplit/>
          <w:trHeight w:val="44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Назначение опор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 w:line="26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ВЛ 0,4 кВ</w:t>
            </w: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ВЛ 6–10 кВ</w:t>
            </w: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ВЛ 20–35 кВ</w:t>
            </w:r>
          </w:p>
          <w:p>
            <w:pPr>
              <w:spacing w:after="20" w:before="0" w:line="26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Линии связи</w:t>
            </w: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Другое: ________________</w:t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Тип опор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 w:line="26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Цельностоечные</w:t>
            </w: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Составные (стойка + приставка)</w:t>
            </w:r>
          </w:p>
          <w:p>
            <w:pPr>
              <w:spacing w:after="20" w:before="0" w:line="26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Не знаю</w:t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Объект, регион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Закупка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 w:line="26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Прямая</w:t>
            </w: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Тендер</w:t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Для тендера: номер закупки, площадка, срок подачи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3C9F3A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3C9F3A"/>
          <w:sz w:val="22"/>
          <w:szCs w:val="22"/>
        </w:rPr>
        <w:t xml:space="preserve">3. Позиции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1250"/>
        <w:gridCol w:w="2350"/>
        <w:gridCol w:w="1350"/>
        <w:gridCol w:w="1700"/>
        <w:gridCol w:w="2716"/>
      </w:tblGrid>
      <w:tr>
        <w:trPr>
          <w:cantSplit/>
          <w:tblHeader/>
        </w:trPr>
        <w:tc>
          <w:tcPr>
            <w:tcW w:type="dxa" w:w="5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EAF5E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20"/>
            </w:pPr>
            <w:r>
              <w:rPr>
                <w:rFonts w:ascii="Arial" w:cs="Arial" w:eastAsia="Arial" w:hAnsi="Arial"/>
                <w:b/>
                <w:bCs/>
                <w:color w:val="1D211D"/>
                <w:sz w:val="17"/>
                <w:szCs w:val="17"/>
              </w:rPr>
              <w:t xml:space="preserve">№</w:t>
            </w:r>
          </w:p>
        </w:tc>
        <w:tc>
          <w:tcPr>
            <w:tcW w:type="dxa" w:w="12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EAF5E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20"/>
            </w:pPr>
            <w:r>
              <w:rPr>
                <w:rFonts w:ascii="Arial" w:cs="Arial" w:eastAsia="Arial" w:hAnsi="Arial"/>
                <w:b/>
                <w:bCs/>
                <w:color w:val="1D211D"/>
                <w:sz w:val="17"/>
                <w:szCs w:val="17"/>
              </w:rPr>
              <w:t xml:space="preserve">Длина, м</w:t>
            </w:r>
          </w:p>
        </w:tc>
        <w:tc>
          <w:tcPr>
            <w:tcW w:type="dxa" w:w="23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EAF5E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20"/>
            </w:pPr>
            <w:r>
              <w:rPr>
                <w:rFonts w:ascii="Arial" w:cs="Arial" w:eastAsia="Arial" w:hAnsi="Arial"/>
                <w:b/>
                <w:bCs/>
                <w:color w:val="1D211D"/>
                <w:sz w:val="17"/>
                <w:szCs w:val="17"/>
              </w:rPr>
              <w:t xml:space="preserve">Класс (L / M / S) или диаметр вершины, мм</w:t>
            </w:r>
          </w:p>
        </w:tc>
        <w:tc>
          <w:tcPr>
            <w:tcW w:type="dxa" w:w="13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EAF5E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20"/>
            </w:pPr>
            <w:r>
              <w:rPr>
                <w:rFonts w:ascii="Arial" w:cs="Arial" w:eastAsia="Arial" w:hAnsi="Arial"/>
                <w:b/>
                <w:bCs/>
                <w:color w:val="1D211D"/>
                <w:sz w:val="17"/>
                <w:szCs w:val="17"/>
              </w:rPr>
              <w:t xml:space="preserve">Количество, шт.</w:t>
            </w:r>
          </w:p>
        </w:tc>
        <w:tc>
          <w:tcPr>
            <w:tcW w:type="dxa" w:w="17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EAF5E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20"/>
            </w:pPr>
            <w:r>
              <w:rPr>
                <w:rFonts w:ascii="Arial" w:cs="Arial" w:eastAsia="Arial" w:hAnsi="Arial"/>
                <w:b/>
                <w:bCs/>
                <w:color w:val="1D211D"/>
                <w:sz w:val="17"/>
                <w:szCs w:val="17"/>
              </w:rPr>
              <w:t xml:space="preserve">Пропитка (CCA / креозот)</w:t>
            </w:r>
          </w:p>
        </w:tc>
        <w:tc>
          <w:tcPr>
            <w:tcW w:type="dxa" w:w="271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EAF5E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20"/>
            </w:pPr>
            <w:r>
              <w:rPr>
                <w:rFonts w:ascii="Arial" w:cs="Arial" w:eastAsia="Arial" w:hAnsi="Arial"/>
                <w:b/>
                <w:bCs/>
                <w:color w:val="1D211D"/>
                <w:sz w:val="17"/>
                <w:szCs w:val="17"/>
              </w:rPr>
              <w:t xml:space="preserve">Примечание</w:t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>1</w:t>
            </w:r>
          </w:p>
        </w:tc>
        <w:tc>
          <w:tcPr>
            <w:tcW w:type="dxa" w:w="12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23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271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>2</w:t>
            </w:r>
          </w:p>
        </w:tc>
        <w:tc>
          <w:tcPr>
            <w:tcW w:type="dxa" w:w="12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23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271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>3</w:t>
            </w:r>
          </w:p>
        </w:tc>
        <w:tc>
          <w:tcPr>
            <w:tcW w:type="dxa" w:w="12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23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271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>4</w:t>
            </w:r>
          </w:p>
        </w:tc>
        <w:tc>
          <w:tcPr>
            <w:tcW w:type="dxa" w:w="12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23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271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>5</w:t>
            </w:r>
          </w:p>
        </w:tc>
        <w:tc>
          <w:tcPr>
            <w:tcW w:type="dxa" w:w="12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23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271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>6</w:t>
            </w:r>
          </w:p>
        </w:tc>
        <w:tc>
          <w:tcPr>
            <w:tcW w:type="dxa" w:w="12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23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135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  <w:tc>
          <w:tcPr>
            <w:tcW w:type="dxa" w:w="271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6F6B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60" w:line="240"/>
      </w:pPr>
      <w:r>
        <w:rPr>
          <w:rFonts w:ascii="Arial" w:cs="Arial" w:eastAsia="Arial" w:hAnsi="Arial"/>
          <w:color w:val="6B6F6B"/>
          <w:sz w:val="16"/>
          <w:szCs w:val="16"/>
        </w:rPr>
        <w:t xml:space="preserve">Стандартные длины стоек: 6,5; 7,5; 8,5; 9,5; 10; 11; 13 м. Для составных опор — стойки, приставки и детали 3,5–7,5 м.</w:t>
      </w:r>
    </w:p>
    <w:p>
      <w:pPr>
        <w:spacing w:after="0" w:before="60" w:line="240"/>
      </w:pPr>
      <w:r>
        <w:rPr>
          <w:rFonts w:ascii="Arial" w:cs="Arial" w:eastAsia="Arial" w:hAnsi="Arial"/>
          <w:color w:val="6B6F6B"/>
          <w:sz w:val="16"/>
          <w:szCs w:val="16"/>
        </w:rPr>
        <w:t xml:space="preserve">Размеры и классы — в каталоге: ural-forest.ru/catalog/. Пропитка CCA — стандарт, креозот — под заказ.</w:t>
      </w:r>
    </w:p>
    <w:p>
      <w:pPr>
        <w:keepNext/>
        <w:pBdr>
          <w:bottom w:val="single" w:color="3C9F3A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3C9F3A"/>
          <w:sz w:val="22"/>
          <w:szCs w:val="22"/>
        </w:rPr>
        <w:t xml:space="preserve">4. Требования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666"/>
      </w:tblGrid>
      <w:tr>
        <w:trPr>
          <w:cantSplit/>
          <w:trHeight w:val="44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Нормативный документ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 w:line="26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ТУ 02.20.11-002-37482198-2019</w:t>
            </w:r>
          </w:p>
          <w:p>
            <w:pPr>
              <w:spacing w:after="20" w:before="0" w:line="26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ГОСТ 20022.0-93 и 20022.6-93</w:t>
            </w:r>
          </w:p>
          <w:p>
            <w:pPr>
              <w:spacing w:after="20" w:before="0" w:line="26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ТЗ заказчика (приложите к письму)</w:t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Документы к поставке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 w:line="26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Заводской сертификат на партию</w:t>
            </w: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Сертификат соответствия</w:t>
            </w:r>
          </w:p>
          <w:p>
            <w:pPr>
              <w:spacing w:after="20" w:before="0" w:line="26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Другое: ________________</w:t>
            </w:r>
          </w:p>
        </w:tc>
      </w:tr>
      <w:tr>
        <w:trPr>
          <w:cantSplit/>
          <w:trHeight w:val="70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Особые требования: маркировка, пакетирование, приёмка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3C9F3A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3C9F3A"/>
          <w:sz w:val="22"/>
          <w:szCs w:val="22"/>
        </w:rPr>
        <w:t xml:space="preserve">5. Доставка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666"/>
      </w:tblGrid>
      <w:tr>
        <w:trPr>
          <w:cantSplit/>
          <w:trHeight w:val="44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Способ доставки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 w:line="26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Самовывоз с завода (г. Серов)</w:t>
            </w: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Автотранспорт до объекта</w:t>
            </w:r>
          </w:p>
          <w:p>
            <w:pPr>
              <w:spacing w:after="20" w:before="0" w:line="26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> Ж/д до станции назначения</w:t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Адрес объекта или станция назначения (код станции)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Желаемый срок поставки, график отгрузок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3C9F3A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3C9F3A"/>
          <w:sz w:val="22"/>
          <w:szCs w:val="22"/>
        </w:rPr>
        <w:t xml:space="preserve">6. Комментарий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666"/>
      </w:tblGrid>
      <w:tr>
        <w:trPr>
          <w:cantSplit/>
          <w:trHeight w:val="1000" w:hRule="atLeast"/>
        </w:trPr>
        <w:tc>
          <w:tcPr>
            <w:tcW w:type="dxa" w:w="3200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shd w:fill="F3F6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19"/>
                <w:szCs w:val="19"/>
              </w:rPr>
              <w:t xml:space="preserve">Что ещё важно учесть</w:t>
            </w:r>
          </w:p>
        </w:tc>
        <w:tc>
          <w:tcPr>
            <w:tcW w:type="dxa" w:w="6666"/>
            <w:tcBorders>
              <w:top w:val="single" w:color="C9D3C8" w:sz="4"/>
              <w:left w:val="single" w:color="C9D3C8" w:sz="4"/>
              <w:bottom w:val="single" w:color="C9D3C8" w:sz="4"/>
              <w:right w:val="single" w:color="C9D3C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D211D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280" w:line="260"/>
        <w:jc w:val="center"/>
      </w:pPr>
      <w:r>
        <w:rPr>
          <w:rFonts w:ascii="Arial" w:cs="Arial" w:eastAsia="Arial" w:hAnsi="Arial"/>
          <w:b/>
          <w:bCs/>
          <w:color w:val="1D211D"/>
          <w:sz w:val="22"/>
          <w:szCs w:val="22"/>
        </w:rPr>
        <w:t xml:space="preserve">Заполненный лист отправьте на </w:t>
      </w:r>
      <w:r>
        <w:rPr>
          <w:rFonts w:ascii="Arial" w:cs="Arial" w:eastAsia="Arial" w:hAnsi="Arial"/>
          <w:b/>
          <w:bCs/>
          <w:color w:val="3C9F3A"/>
          <w:sz w:val="22"/>
          <w:szCs w:val="22"/>
        </w:rPr>
        <w:t xml:space="preserve">zakaz@ural-forest.ru</w:t>
      </w:r>
    </w:p>
    <w:p>
      <w:pPr>
        <w:spacing w:after="0" w:before="0" w:line="260"/>
        <w:jc w:val="center"/>
      </w:pPr>
      <w:r>
        <w:rPr>
          <w:rFonts w:ascii="Arial" w:cs="Arial" w:eastAsia="Arial" w:hAnsi="Arial"/>
          <w:color w:val="6B6F6B"/>
          <w:sz w:val="16"/>
          <w:szCs w:val="16"/>
        </w:rPr>
        <w:t xml:space="preserve">ООО «УралЛес» · ИНН 3327110092 · Производство: 624983, Свердловская обл., г. Серов, ул. Автодорожная, 16</w:t>
      </w:r>
    </w:p>
    <w:sectPr>
      <w:footerReference w:type="default" r:id="rId7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6F6B"/>
        <w:sz w:val="15"/>
        <w:szCs w:val="15"/>
      </w:rPr>
      <w:t xml:space="preserve">ООО «УралЛес» · zakaz@ural-forest.ru · ural-forest.ru</w:t>
    </w:r>
    <w:r>
      <w:rPr>
        <w:rFonts w:ascii="Arial" w:cs="Arial" w:eastAsia="Arial" w:hAnsi="Arial"/>
        <w:color w:val="6B6F6B"/>
        <w:sz w:val="15"/>
        <w:szCs w:val="15"/>
      </w:rPr>
      <w:t xml:space="preserve">   ·   </w:t>
    </w:r>
    <w:r>
      <w:rPr>
        <w:rFonts w:ascii="Arial" w:cs="Arial" w:eastAsia="Arial" w:hAnsi="Arial"/>
        <w:color w:val="6B6F6B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211D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eeb6018701b19e484632a23be49a3af39504a8f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на деревянные опоры ЛЭП — УралЛес</dc:title>
  <dc:creator>ООО «УралЛес»</dc:creator>
  <dc:description>Опросный лист на деревянные опоры ЛЭП — УралЛес</dc:description>
  <cp:lastModifiedBy>ООО «УралЛес»</cp:lastModifiedBy>
  <cp:revision>1</cp:revision>
  <dcterms:created xsi:type="dcterms:W3CDTF">2026-10-17T12:24:21.934Z</dcterms:created>
  <dcterms:modified xsi:type="dcterms:W3CDTF">2026-10-17T12:24:21.934Z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